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B421" w14:textId="4CB8980D" w:rsidR="00E07530" w:rsidRDefault="00EF6E84" w:rsidP="007A3C4B">
      <w:pPr>
        <w:pStyle w:val="BodyText"/>
        <w:ind w:right="-2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74ED6FA" wp14:editId="6D04BDB9">
            <wp:simplePos x="190500" y="352425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11880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C4B">
        <w:rPr>
          <w:noProof/>
        </w:rPr>
        <w:drawing>
          <wp:inline distT="0" distB="0" distL="0" distR="0" wp14:anchorId="3EF3B817" wp14:editId="7CA45DB3">
            <wp:extent cx="1697355" cy="1129831"/>
            <wp:effectExtent l="0" t="0" r="0" b="0"/>
            <wp:docPr id="5715907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74" cy="1134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3C4B">
        <w:rPr>
          <w:rFonts w:ascii="Times New Roman"/>
          <w:i w:val="0"/>
          <w:sz w:val="20"/>
        </w:rPr>
        <w:br w:type="textWrapping" w:clear="all"/>
      </w:r>
    </w:p>
    <w:p w14:paraId="29073903" w14:textId="40D568E8" w:rsidR="00E07530" w:rsidRDefault="00EF6E84">
      <w:pPr>
        <w:pStyle w:val="Heading1"/>
        <w:ind w:left="3176" w:right="2915"/>
        <w:rPr>
          <w:b/>
        </w:rPr>
      </w:pPr>
      <w:r>
        <w:rPr>
          <w:b/>
        </w:rPr>
        <w:t>10,000</w:t>
      </w:r>
      <w:r>
        <w:rPr>
          <w:b/>
          <w:spacing w:val="-2"/>
        </w:rPr>
        <w:t xml:space="preserve"> </w:t>
      </w:r>
      <w:r>
        <w:rPr>
          <w:b/>
        </w:rPr>
        <w:t>Lakes</w:t>
      </w:r>
      <w:r>
        <w:rPr>
          <w:b/>
          <w:spacing w:val="-1"/>
        </w:rPr>
        <w:t xml:space="preserve"> </w:t>
      </w:r>
      <w:r>
        <w:rPr>
          <w:b/>
        </w:rPr>
        <w:t>Chapter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ICC</w:t>
      </w:r>
    </w:p>
    <w:p w14:paraId="17B30D2B" w14:textId="051439DD" w:rsidR="00A629ED" w:rsidRPr="00A629ED" w:rsidRDefault="00A629ED" w:rsidP="00A629ED">
      <w:pPr>
        <w:spacing w:before="188" w:line="379" w:lineRule="auto"/>
        <w:ind w:right="1440"/>
        <w:jc w:val="right"/>
        <w:rPr>
          <w:rFonts w:ascii="Bookman Old Style"/>
          <w:b/>
          <w:sz w:val="40"/>
          <w:szCs w:val="40"/>
          <w:u w:val="single"/>
        </w:rPr>
      </w:pPr>
      <w:r w:rsidRPr="00A629ED">
        <w:rPr>
          <w:rFonts w:ascii="Bookman Old Style"/>
          <w:b/>
          <w:bCs/>
          <w:sz w:val="40"/>
          <w:szCs w:val="40"/>
        </w:rPr>
        <w:t>2024 I</w:t>
      </w:r>
      <w:r w:rsidR="00C3488F">
        <w:rPr>
          <w:rFonts w:ascii="Bookman Old Style"/>
          <w:b/>
          <w:bCs/>
          <w:sz w:val="40"/>
          <w:szCs w:val="40"/>
        </w:rPr>
        <w:t>R</w:t>
      </w:r>
      <w:r w:rsidRPr="00A629ED">
        <w:rPr>
          <w:rFonts w:ascii="Bookman Old Style"/>
          <w:b/>
          <w:bCs/>
          <w:sz w:val="40"/>
          <w:szCs w:val="40"/>
        </w:rPr>
        <w:t>C Transition from the 2018 I</w:t>
      </w:r>
      <w:r w:rsidR="00C3488F">
        <w:rPr>
          <w:rFonts w:ascii="Bookman Old Style"/>
          <w:b/>
          <w:bCs/>
          <w:sz w:val="40"/>
          <w:szCs w:val="40"/>
        </w:rPr>
        <w:t>R</w:t>
      </w:r>
      <w:r w:rsidRPr="00A629ED">
        <w:rPr>
          <w:rFonts w:ascii="Bookman Old Style"/>
          <w:b/>
          <w:bCs/>
          <w:sz w:val="40"/>
          <w:szCs w:val="40"/>
        </w:rPr>
        <w:t>C</w:t>
      </w:r>
    </w:p>
    <w:p w14:paraId="1522FC3D" w14:textId="73988D7F" w:rsidR="00E07530" w:rsidRDefault="00C3488F">
      <w:pPr>
        <w:spacing w:before="188" w:line="379" w:lineRule="auto"/>
        <w:ind w:left="3176" w:right="2914"/>
        <w:jc w:val="center"/>
        <w:rPr>
          <w:rFonts w:ascii="Bookman Old Style"/>
          <w:b/>
          <w:sz w:val="28"/>
        </w:rPr>
      </w:pPr>
      <w:r>
        <w:rPr>
          <w:rFonts w:ascii="Bookman Old Style"/>
          <w:b/>
          <w:sz w:val="28"/>
          <w:u w:val="single"/>
        </w:rPr>
        <w:t>July</w:t>
      </w:r>
      <w:r w:rsidR="00EF6E84">
        <w:rPr>
          <w:rFonts w:ascii="Bookman Old Style"/>
          <w:b/>
          <w:sz w:val="28"/>
          <w:u w:val="single"/>
        </w:rPr>
        <w:t xml:space="preserve"> </w:t>
      </w:r>
      <w:r w:rsidR="005A543C">
        <w:rPr>
          <w:rFonts w:ascii="Bookman Old Style"/>
          <w:b/>
          <w:sz w:val="28"/>
          <w:u w:val="single"/>
        </w:rPr>
        <w:t>23</w:t>
      </w:r>
      <w:r w:rsidR="00EF6E84">
        <w:rPr>
          <w:rFonts w:ascii="Bookman Old Style"/>
          <w:b/>
          <w:sz w:val="28"/>
          <w:u w:val="single"/>
        </w:rPr>
        <w:t>, 202</w:t>
      </w:r>
      <w:r w:rsidR="005A543C">
        <w:rPr>
          <w:rFonts w:ascii="Bookman Old Style"/>
          <w:b/>
          <w:sz w:val="28"/>
          <w:u w:val="single"/>
        </w:rPr>
        <w:t>6</w:t>
      </w:r>
    </w:p>
    <w:p w14:paraId="2068570E" w14:textId="63492AAD" w:rsidR="00E07530" w:rsidRDefault="00EF6E84" w:rsidP="007D4BF0">
      <w:pPr>
        <w:spacing w:line="325" w:lineRule="exact"/>
        <w:ind w:left="554" w:right="295"/>
        <w:jc w:val="center"/>
        <w:rPr>
          <w:rFonts w:ascii="Bookman Old Style"/>
          <w:i/>
        </w:rPr>
      </w:pPr>
      <w:r>
        <w:rPr>
          <w:rFonts w:ascii="Bookman Old Style"/>
          <w:sz w:val="28"/>
          <w:u w:val="single"/>
        </w:rPr>
        <w:t>Presented</w:t>
      </w:r>
      <w:r>
        <w:rPr>
          <w:rFonts w:ascii="Bookman Old Style"/>
          <w:spacing w:val="-5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by</w:t>
      </w:r>
      <w:r>
        <w:rPr>
          <w:rFonts w:ascii="Bookman Old Style"/>
          <w:spacing w:val="-5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ICC</w:t>
      </w:r>
      <w:r>
        <w:rPr>
          <w:rFonts w:ascii="Bookman Old Style"/>
          <w:spacing w:val="-6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Instructor</w:t>
      </w:r>
      <w:r>
        <w:rPr>
          <w:rFonts w:ascii="Bookman Old Style"/>
          <w:spacing w:val="-4"/>
          <w:sz w:val="28"/>
          <w:u w:val="single"/>
        </w:rPr>
        <w:t xml:space="preserve"> </w:t>
      </w:r>
      <w:r w:rsidR="001477B0">
        <w:rPr>
          <w:rFonts w:ascii="Bookman Old Style"/>
          <w:sz w:val="28"/>
          <w:u w:val="single"/>
        </w:rPr>
        <w:t>Richard</w:t>
      </w:r>
      <w:r>
        <w:rPr>
          <w:rFonts w:ascii="Bookman Old Style"/>
          <w:spacing w:val="-4"/>
          <w:sz w:val="28"/>
          <w:u w:val="single"/>
        </w:rPr>
        <w:t xml:space="preserve"> </w:t>
      </w:r>
      <w:r w:rsidR="001477B0">
        <w:rPr>
          <w:rFonts w:ascii="Bookman Old Style"/>
          <w:spacing w:val="-2"/>
          <w:sz w:val="28"/>
          <w:u w:val="single"/>
        </w:rPr>
        <w:t>Truitt</w:t>
      </w:r>
    </w:p>
    <w:p w14:paraId="5033928B" w14:textId="77777777" w:rsidR="007D4BF0" w:rsidRDefault="007D4BF0">
      <w:pPr>
        <w:ind w:left="3176" w:right="2915"/>
        <w:jc w:val="center"/>
        <w:rPr>
          <w:b/>
          <w:i/>
          <w:sz w:val="24"/>
          <w:highlight w:val="yellow"/>
          <w:u w:val="single"/>
        </w:rPr>
      </w:pPr>
    </w:p>
    <w:p w14:paraId="5DE065E9" w14:textId="4849BF10" w:rsidR="00E07530" w:rsidRPr="00A629ED" w:rsidRDefault="00EF6E84">
      <w:pPr>
        <w:ind w:left="3176" w:right="2915"/>
        <w:jc w:val="center"/>
        <w:rPr>
          <w:b/>
          <w:i/>
          <w:sz w:val="28"/>
          <w:szCs w:val="28"/>
        </w:rPr>
      </w:pPr>
      <w:r w:rsidRPr="00A629ED">
        <w:rPr>
          <w:b/>
          <w:i/>
          <w:sz w:val="28"/>
          <w:szCs w:val="28"/>
          <w:u w:val="single"/>
        </w:rPr>
        <w:t>Learning</w:t>
      </w:r>
      <w:r w:rsidRPr="00A629ED">
        <w:rPr>
          <w:b/>
          <w:i/>
          <w:spacing w:val="1"/>
          <w:sz w:val="28"/>
          <w:szCs w:val="28"/>
          <w:u w:val="single"/>
        </w:rPr>
        <w:t xml:space="preserve"> </w:t>
      </w:r>
      <w:r w:rsidRPr="00A629ED">
        <w:rPr>
          <w:b/>
          <w:i/>
          <w:spacing w:val="-2"/>
          <w:sz w:val="28"/>
          <w:szCs w:val="28"/>
          <w:u w:val="single"/>
        </w:rPr>
        <w:t>Objective</w:t>
      </w:r>
    </w:p>
    <w:p w14:paraId="2901B3F4" w14:textId="54FB1EB2" w:rsidR="00A629ED" w:rsidRPr="00A629ED" w:rsidRDefault="00A629ED">
      <w:pPr>
        <w:spacing w:before="291"/>
        <w:ind w:left="557" w:right="295"/>
        <w:jc w:val="center"/>
        <w:rPr>
          <w:rFonts w:ascii="Bookman Old Style"/>
          <w:b/>
          <w:sz w:val="28"/>
          <w:szCs w:val="28"/>
        </w:rPr>
      </w:pPr>
      <w:r w:rsidRPr="00A629ED">
        <w:rPr>
          <w:rFonts w:ascii="Bookman Old Style"/>
          <w:b/>
          <w:bCs/>
          <w:sz w:val="28"/>
          <w:szCs w:val="28"/>
        </w:rPr>
        <w:br/>
        <w:t>2024 I</w:t>
      </w:r>
      <w:r w:rsidR="001477B0">
        <w:rPr>
          <w:rFonts w:ascii="Bookman Old Style"/>
          <w:b/>
          <w:bCs/>
          <w:sz w:val="28"/>
          <w:szCs w:val="28"/>
        </w:rPr>
        <w:t>R</w:t>
      </w:r>
      <w:r w:rsidRPr="00A629ED">
        <w:rPr>
          <w:rFonts w:ascii="Bookman Old Style"/>
          <w:b/>
          <w:bCs/>
          <w:sz w:val="28"/>
          <w:szCs w:val="28"/>
        </w:rPr>
        <w:t>C Transition from the 2018 I</w:t>
      </w:r>
      <w:r w:rsidR="001477B0">
        <w:rPr>
          <w:rFonts w:ascii="Bookman Old Style"/>
          <w:b/>
          <w:bCs/>
          <w:sz w:val="28"/>
          <w:szCs w:val="28"/>
        </w:rPr>
        <w:t>R</w:t>
      </w:r>
      <w:r w:rsidRPr="00A629ED">
        <w:rPr>
          <w:rFonts w:ascii="Bookman Old Style"/>
          <w:b/>
          <w:bCs/>
          <w:sz w:val="28"/>
          <w:szCs w:val="28"/>
        </w:rPr>
        <w:t>C.</w:t>
      </w:r>
      <w:r w:rsidRPr="00A629ED">
        <w:rPr>
          <w:rFonts w:ascii="Bookman Old Style"/>
          <w:b/>
          <w:sz w:val="28"/>
          <w:szCs w:val="28"/>
        </w:rPr>
        <w:t> </w:t>
      </w:r>
      <w:r w:rsidRPr="00A629ED">
        <w:rPr>
          <w:rFonts w:ascii="Bookman Old Style"/>
          <w:b/>
          <w:sz w:val="28"/>
          <w:szCs w:val="28"/>
        </w:rPr>
        <w:t xml:space="preserve">This seminar will assist participants in implementing the transition from the 2018 to the 2024 International </w:t>
      </w:r>
      <w:r w:rsidR="001477B0">
        <w:rPr>
          <w:rFonts w:ascii="Bookman Old Style"/>
          <w:b/>
          <w:sz w:val="28"/>
          <w:szCs w:val="28"/>
        </w:rPr>
        <w:t>Residential</w:t>
      </w:r>
      <w:r w:rsidRPr="00A629ED">
        <w:rPr>
          <w:rFonts w:ascii="Bookman Old Style"/>
          <w:b/>
          <w:sz w:val="28"/>
          <w:szCs w:val="28"/>
        </w:rPr>
        <w:t xml:space="preserve"> Code. It will include relevant changes that occurred in both the 2021 and 2024 editions. </w:t>
      </w:r>
    </w:p>
    <w:p w14:paraId="4E90F84B" w14:textId="77777777" w:rsidR="00A629ED" w:rsidRDefault="00A629ED">
      <w:pPr>
        <w:spacing w:before="291"/>
        <w:ind w:left="557" w:right="295"/>
        <w:jc w:val="center"/>
        <w:rPr>
          <w:rFonts w:ascii="Bookman Old Style"/>
          <w:b/>
          <w:sz w:val="20"/>
          <w:szCs w:val="20"/>
        </w:rPr>
      </w:pPr>
    </w:p>
    <w:p w14:paraId="4F98DCF3" w14:textId="41AAFC30" w:rsidR="00E07530" w:rsidRDefault="00EF6E84">
      <w:pPr>
        <w:spacing w:before="291"/>
        <w:ind w:left="557" w:right="295"/>
        <w:jc w:val="center"/>
        <w:rPr>
          <w:rFonts w:ascii="Bookman Old Style"/>
          <w:b/>
          <w:sz w:val="24"/>
        </w:rPr>
      </w:pPr>
      <w:r>
        <w:rPr>
          <w:rFonts w:ascii="Bookman Old Style"/>
          <w:sz w:val="24"/>
        </w:rPr>
        <w:t>Cost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z w:val="24"/>
        </w:rPr>
        <w:t>is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$</w:t>
      </w:r>
      <w:r w:rsidR="007A3C4B">
        <w:rPr>
          <w:rFonts w:ascii="Bookman Old Style"/>
          <w:sz w:val="24"/>
        </w:rPr>
        <w:t>20</w:t>
      </w:r>
      <w:r>
        <w:rPr>
          <w:rFonts w:ascii="Bookman Old Style"/>
          <w:sz w:val="24"/>
        </w:rPr>
        <w:t>0 seminar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&amp; conference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or $</w:t>
      </w:r>
      <w:r w:rsidR="007A3C4B">
        <w:rPr>
          <w:rFonts w:ascii="Bookman Old Style"/>
          <w:sz w:val="24"/>
        </w:rPr>
        <w:t>18</w:t>
      </w:r>
      <w:r>
        <w:rPr>
          <w:rFonts w:ascii="Bookman Old Style"/>
          <w:sz w:val="24"/>
        </w:rPr>
        <w:t>0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seminar only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for 10K</w:t>
      </w:r>
      <w:r>
        <w:rPr>
          <w:rFonts w:ascii="Bookman Old Style"/>
          <w:spacing w:val="-1"/>
          <w:sz w:val="24"/>
        </w:rPr>
        <w:t xml:space="preserve"> </w:t>
      </w:r>
      <w:proofErr w:type="gramStart"/>
      <w:r>
        <w:rPr>
          <w:rFonts w:ascii="Bookman Old Style"/>
          <w:sz w:val="24"/>
        </w:rPr>
        <w:t>Lakes</w:t>
      </w:r>
      <w:proofErr w:type="gramEnd"/>
      <w:r>
        <w:rPr>
          <w:rFonts w:ascii="Bookman Old Style"/>
          <w:sz w:val="24"/>
        </w:rPr>
        <w:t xml:space="preserve"> </w:t>
      </w:r>
      <w:r>
        <w:rPr>
          <w:rFonts w:ascii="Bookman Old Style"/>
          <w:b/>
          <w:spacing w:val="-2"/>
          <w:sz w:val="24"/>
        </w:rPr>
        <w:t>members.</w:t>
      </w:r>
    </w:p>
    <w:p w14:paraId="36614925" w14:textId="5C2D578D" w:rsidR="00E07530" w:rsidRDefault="00EF6E84">
      <w:pPr>
        <w:spacing w:before="2"/>
        <w:ind w:left="557" w:right="295"/>
        <w:jc w:val="center"/>
        <w:rPr>
          <w:rFonts w:ascii="Bookman Old Style"/>
          <w:sz w:val="24"/>
        </w:rPr>
      </w:pPr>
      <w:r>
        <w:rPr>
          <w:rFonts w:ascii="Bookman Old Style"/>
          <w:sz w:val="24"/>
        </w:rPr>
        <w:t>Cost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z w:val="24"/>
        </w:rPr>
        <w:t>is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$</w:t>
      </w:r>
      <w:r w:rsidR="007A3C4B">
        <w:rPr>
          <w:rFonts w:ascii="Bookman Old Style"/>
          <w:sz w:val="24"/>
        </w:rPr>
        <w:t>22</w:t>
      </w:r>
      <w:r>
        <w:rPr>
          <w:rFonts w:ascii="Bookman Old Style"/>
          <w:sz w:val="24"/>
        </w:rPr>
        <w:t>0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seminar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and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conference or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$</w:t>
      </w:r>
      <w:r w:rsidR="007A3C4B">
        <w:rPr>
          <w:rFonts w:ascii="Bookman Old Style"/>
          <w:sz w:val="24"/>
        </w:rPr>
        <w:t>20</w:t>
      </w:r>
      <w:r>
        <w:rPr>
          <w:rFonts w:ascii="Bookman Old Style"/>
          <w:sz w:val="24"/>
        </w:rPr>
        <w:t>0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seminar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only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 xml:space="preserve">for </w:t>
      </w:r>
      <w:r>
        <w:rPr>
          <w:rFonts w:ascii="Bookman Old Style"/>
          <w:b/>
          <w:sz w:val="24"/>
        </w:rPr>
        <w:t>non-</w:t>
      </w:r>
      <w:r>
        <w:rPr>
          <w:rFonts w:ascii="Bookman Old Style"/>
          <w:b/>
          <w:spacing w:val="-2"/>
          <w:sz w:val="24"/>
        </w:rPr>
        <w:t>members</w:t>
      </w:r>
      <w:r>
        <w:rPr>
          <w:rFonts w:ascii="Bookman Old Style"/>
          <w:spacing w:val="-2"/>
          <w:sz w:val="24"/>
        </w:rPr>
        <w:t>.</w:t>
      </w:r>
    </w:p>
    <w:p w14:paraId="4D3FD560" w14:textId="77777777" w:rsidR="00E07530" w:rsidRDefault="00EF6E84">
      <w:pPr>
        <w:spacing w:before="280"/>
        <w:ind w:left="558" w:right="295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MN</w:t>
      </w:r>
      <w:r>
        <w:rPr>
          <w:rFonts w:ascii="Bookman Old Style" w:hAnsi="Bookman Old Style"/>
          <w:spacing w:val="-3"/>
          <w:sz w:val="24"/>
        </w:rPr>
        <w:t xml:space="preserve"> </w:t>
      </w:r>
      <w:r>
        <w:rPr>
          <w:rFonts w:ascii="Bookman Old Style" w:hAnsi="Bookman Old Style"/>
          <w:sz w:val="24"/>
        </w:rPr>
        <w:t>DLI</w:t>
      </w:r>
      <w:r>
        <w:rPr>
          <w:rFonts w:ascii="Bookman Old Style" w:hAnsi="Bookman Old Style"/>
          <w:spacing w:val="2"/>
          <w:sz w:val="24"/>
        </w:rPr>
        <w:t xml:space="preserve"> </w:t>
      </w:r>
      <w:r>
        <w:rPr>
          <w:rFonts w:ascii="Bookman Old Style" w:hAnsi="Bookman Old Style"/>
          <w:sz w:val="24"/>
        </w:rPr>
        <w:t>awards 6 C.E.U.’s</w:t>
      </w:r>
      <w:r>
        <w:rPr>
          <w:rFonts w:ascii="Bookman Old Style" w:hAnsi="Bookman Old Style"/>
          <w:spacing w:val="-1"/>
          <w:sz w:val="24"/>
        </w:rPr>
        <w:t xml:space="preserve"> </w:t>
      </w:r>
      <w:r>
        <w:rPr>
          <w:rFonts w:ascii="Bookman Old Style" w:hAnsi="Bookman Old Style"/>
          <w:sz w:val="24"/>
        </w:rPr>
        <w:t>&amp; ICC awards</w:t>
      </w:r>
      <w:r>
        <w:rPr>
          <w:rFonts w:ascii="Bookman Old Style" w:hAnsi="Bookman Old Style"/>
          <w:spacing w:val="-3"/>
          <w:sz w:val="24"/>
        </w:rPr>
        <w:t xml:space="preserve"> </w:t>
      </w:r>
      <w:r>
        <w:rPr>
          <w:rFonts w:ascii="Bookman Old Style" w:hAnsi="Bookman Old Style"/>
          <w:sz w:val="24"/>
        </w:rPr>
        <w:t>0.6 C.E.U.’s</w:t>
      </w:r>
      <w:r>
        <w:rPr>
          <w:rFonts w:ascii="Bookman Old Style" w:hAnsi="Bookman Old Style"/>
          <w:spacing w:val="-1"/>
          <w:sz w:val="24"/>
        </w:rPr>
        <w:t xml:space="preserve"> </w:t>
      </w:r>
      <w:r>
        <w:rPr>
          <w:rFonts w:ascii="Bookman Old Style" w:hAnsi="Bookman Old Style"/>
          <w:sz w:val="24"/>
        </w:rPr>
        <w:t>per full day of</w:t>
      </w:r>
      <w:r>
        <w:rPr>
          <w:rFonts w:ascii="Bookman Old Style" w:hAnsi="Bookman Old Style"/>
          <w:spacing w:val="2"/>
          <w:sz w:val="24"/>
        </w:rPr>
        <w:t xml:space="preserve"> </w:t>
      </w:r>
      <w:r>
        <w:rPr>
          <w:rFonts w:ascii="Bookman Old Style" w:hAnsi="Bookman Old Style"/>
          <w:spacing w:val="-2"/>
          <w:sz w:val="24"/>
        </w:rPr>
        <w:t>attendance.</w:t>
      </w:r>
    </w:p>
    <w:p w14:paraId="24E9A1E9" w14:textId="77777777" w:rsidR="00E07530" w:rsidRDefault="00EF6E84">
      <w:pPr>
        <w:spacing w:before="2"/>
        <w:ind w:left="558" w:right="295"/>
        <w:jc w:val="center"/>
        <w:rPr>
          <w:rFonts w:ascii="Bookman Old Style"/>
          <w:b/>
          <w:sz w:val="28"/>
        </w:rPr>
      </w:pPr>
      <w:r>
        <w:rPr>
          <w:rFonts w:ascii="Bookman Old Style"/>
          <w:sz w:val="28"/>
        </w:rPr>
        <w:t>Pending</w:t>
      </w:r>
      <w:r>
        <w:rPr>
          <w:rFonts w:ascii="Bookman Old Style"/>
          <w:spacing w:val="-8"/>
          <w:sz w:val="28"/>
        </w:rPr>
        <w:t xml:space="preserve"> </w:t>
      </w:r>
      <w:r>
        <w:rPr>
          <w:rFonts w:ascii="Bookman Old Style"/>
          <w:sz w:val="28"/>
        </w:rPr>
        <w:t>Approval</w:t>
      </w:r>
      <w:r>
        <w:rPr>
          <w:rFonts w:ascii="Bookman Old Style"/>
          <w:spacing w:val="-4"/>
          <w:sz w:val="28"/>
        </w:rPr>
        <w:t xml:space="preserve"> </w:t>
      </w:r>
      <w:r>
        <w:rPr>
          <w:rFonts w:ascii="Bookman Old Style"/>
          <w:sz w:val="28"/>
        </w:rPr>
        <w:t>by</w:t>
      </w:r>
      <w:r>
        <w:rPr>
          <w:rFonts w:ascii="Bookman Old Style"/>
          <w:spacing w:val="-5"/>
          <w:sz w:val="28"/>
        </w:rPr>
        <w:t xml:space="preserve"> </w:t>
      </w:r>
      <w:r>
        <w:rPr>
          <w:rFonts w:ascii="Bookman Old Style"/>
          <w:sz w:val="28"/>
        </w:rPr>
        <w:t>the</w:t>
      </w:r>
      <w:r>
        <w:rPr>
          <w:rFonts w:ascii="Bookman Old Style"/>
          <w:spacing w:val="3"/>
          <w:sz w:val="28"/>
        </w:rPr>
        <w:t xml:space="preserve"> </w:t>
      </w:r>
      <w:r>
        <w:rPr>
          <w:rFonts w:ascii="Bookman Old Style"/>
          <w:b/>
          <w:sz w:val="28"/>
        </w:rPr>
        <w:t>MN</w:t>
      </w:r>
      <w:r>
        <w:rPr>
          <w:rFonts w:ascii="Bookman Old Style"/>
          <w:b/>
          <w:spacing w:val="-5"/>
          <w:sz w:val="28"/>
        </w:rPr>
        <w:t xml:space="preserve"> </w:t>
      </w:r>
      <w:r>
        <w:rPr>
          <w:rFonts w:ascii="Bookman Old Style"/>
          <w:b/>
          <w:sz w:val="28"/>
        </w:rPr>
        <w:t>Department</w:t>
      </w:r>
      <w:r>
        <w:rPr>
          <w:rFonts w:ascii="Bookman Old Style"/>
          <w:b/>
          <w:spacing w:val="-6"/>
          <w:sz w:val="28"/>
        </w:rPr>
        <w:t xml:space="preserve"> </w:t>
      </w:r>
      <w:r>
        <w:rPr>
          <w:rFonts w:ascii="Bookman Old Style"/>
          <w:b/>
          <w:sz w:val="28"/>
        </w:rPr>
        <w:t>of</w:t>
      </w:r>
      <w:r>
        <w:rPr>
          <w:rFonts w:ascii="Bookman Old Style"/>
          <w:b/>
          <w:spacing w:val="-4"/>
          <w:sz w:val="28"/>
        </w:rPr>
        <w:t xml:space="preserve"> </w:t>
      </w:r>
      <w:r>
        <w:rPr>
          <w:rFonts w:ascii="Bookman Old Style"/>
          <w:b/>
          <w:sz w:val="28"/>
        </w:rPr>
        <w:t>Labor</w:t>
      </w:r>
      <w:r>
        <w:rPr>
          <w:rFonts w:ascii="Bookman Old Style"/>
          <w:b/>
          <w:spacing w:val="-4"/>
          <w:sz w:val="28"/>
        </w:rPr>
        <w:t xml:space="preserve"> </w:t>
      </w:r>
      <w:r>
        <w:rPr>
          <w:rFonts w:ascii="Bookman Old Style"/>
          <w:b/>
          <w:sz w:val="28"/>
        </w:rPr>
        <w:t>and</w:t>
      </w:r>
      <w:r>
        <w:rPr>
          <w:rFonts w:ascii="Bookman Old Style"/>
          <w:b/>
          <w:spacing w:val="-2"/>
          <w:sz w:val="28"/>
        </w:rPr>
        <w:t xml:space="preserve"> Industry</w:t>
      </w:r>
    </w:p>
    <w:p w14:paraId="31F53FE9" w14:textId="1E7AB660" w:rsidR="00E07530" w:rsidRDefault="00EF6E84">
      <w:pPr>
        <w:pStyle w:val="Heading1"/>
        <w:spacing w:before="280"/>
        <w:rPr>
          <w:b/>
          <w:sz w:val="28"/>
          <w:szCs w:val="28"/>
        </w:rPr>
      </w:pPr>
      <w:r w:rsidRPr="007D4BF0">
        <w:rPr>
          <w:b/>
          <w:sz w:val="28"/>
          <w:szCs w:val="28"/>
        </w:rPr>
        <w:t>Location:</w:t>
      </w:r>
      <w:r w:rsidRPr="007D4BF0">
        <w:rPr>
          <w:b/>
          <w:spacing w:val="-1"/>
          <w:sz w:val="28"/>
          <w:szCs w:val="28"/>
        </w:rPr>
        <w:t xml:space="preserve"> </w:t>
      </w:r>
      <w:proofErr w:type="spellStart"/>
      <w:r w:rsidR="007A3C4B">
        <w:rPr>
          <w:b/>
          <w:sz w:val="28"/>
          <w:szCs w:val="28"/>
        </w:rPr>
        <w:t>Craguns</w:t>
      </w:r>
      <w:proofErr w:type="spellEnd"/>
    </w:p>
    <w:p w14:paraId="167A68A1" w14:textId="77F88B8D" w:rsidR="007A3C4B" w:rsidRPr="007D4BF0" w:rsidRDefault="007A3C4B">
      <w:pPr>
        <w:pStyle w:val="Heading1"/>
        <w:spacing w:before="2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11000 </w:t>
      </w:r>
      <w:proofErr w:type="spellStart"/>
      <w:r>
        <w:rPr>
          <w:b/>
          <w:sz w:val="28"/>
          <w:szCs w:val="28"/>
        </w:rPr>
        <w:t>Craguns</w:t>
      </w:r>
      <w:proofErr w:type="spellEnd"/>
      <w:r>
        <w:rPr>
          <w:b/>
          <w:sz w:val="28"/>
          <w:szCs w:val="28"/>
        </w:rPr>
        <w:t xml:space="preserve"> Dr.</w:t>
      </w:r>
    </w:p>
    <w:p w14:paraId="5C7AD387" w14:textId="0CEA009F" w:rsidR="00E07530" w:rsidRDefault="007A3C4B">
      <w:pPr>
        <w:spacing w:line="281" w:lineRule="exact"/>
        <w:ind w:left="3176" w:right="2914"/>
        <w:jc w:val="center"/>
        <w:rPr>
          <w:rFonts w:ascii="Bookman Old Style"/>
          <w:b/>
          <w:sz w:val="24"/>
        </w:rPr>
      </w:pPr>
      <w:r>
        <w:rPr>
          <w:rFonts w:ascii="Bookman Old Style"/>
          <w:b/>
          <w:sz w:val="24"/>
        </w:rPr>
        <w:t>Brainerd, MN 56401</w:t>
      </w:r>
    </w:p>
    <w:p w14:paraId="6F11CEC3" w14:textId="77777777" w:rsidR="00E07530" w:rsidRDefault="00E07530">
      <w:pPr>
        <w:pStyle w:val="BodyText"/>
        <w:rPr>
          <w:rFonts w:ascii="Bookman Old Style"/>
          <w:b/>
          <w:i w:val="0"/>
        </w:rPr>
      </w:pPr>
    </w:p>
    <w:p w14:paraId="1935FE30" w14:textId="26FF3FAB" w:rsidR="00E07530" w:rsidRDefault="00EF6E84">
      <w:pPr>
        <w:spacing w:before="1"/>
        <w:ind w:left="555" w:right="295"/>
        <w:jc w:val="center"/>
        <w:rPr>
          <w:rFonts w:ascii="Bookman Old Style"/>
          <w:sz w:val="24"/>
        </w:rPr>
      </w:pPr>
      <w:r>
        <w:rPr>
          <w:rFonts w:ascii="Bookman Old Style"/>
          <w:sz w:val="24"/>
        </w:rPr>
        <w:t>10,000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z w:val="24"/>
        </w:rPr>
        <w:t>Lakes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>One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>Day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>Chapter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>Education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>Vouchers</w:t>
      </w:r>
      <w:r>
        <w:rPr>
          <w:rFonts w:ascii="Bookman Old Style"/>
          <w:spacing w:val="-1"/>
          <w:sz w:val="24"/>
        </w:rPr>
        <w:t xml:space="preserve"> </w:t>
      </w:r>
      <w:r>
        <w:rPr>
          <w:rFonts w:ascii="Bookman Old Style"/>
          <w:sz w:val="24"/>
        </w:rPr>
        <w:t>Are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>Accepted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>for</w:t>
      </w:r>
      <w:r>
        <w:rPr>
          <w:rFonts w:ascii="Bookman Old Style"/>
          <w:spacing w:val="-2"/>
          <w:sz w:val="24"/>
        </w:rPr>
        <w:t xml:space="preserve"> </w:t>
      </w:r>
      <w:r>
        <w:rPr>
          <w:rFonts w:ascii="Bookman Old Style"/>
          <w:sz w:val="24"/>
        </w:rPr>
        <w:t>This</w:t>
      </w:r>
      <w:r>
        <w:rPr>
          <w:rFonts w:ascii="Bookman Old Style"/>
          <w:spacing w:val="-2"/>
          <w:sz w:val="24"/>
        </w:rPr>
        <w:t xml:space="preserve"> Seminar</w:t>
      </w:r>
    </w:p>
    <w:p w14:paraId="476527EA" w14:textId="77777777" w:rsidR="00E07530" w:rsidRPr="007D4BF0" w:rsidRDefault="00E07530">
      <w:pPr>
        <w:pStyle w:val="BodyText"/>
        <w:spacing w:before="1"/>
        <w:rPr>
          <w:rFonts w:ascii="Bookman Old Style"/>
          <w:i w:val="0"/>
          <w:sz w:val="28"/>
          <w:szCs w:val="28"/>
        </w:rPr>
      </w:pPr>
    </w:p>
    <w:p w14:paraId="0EB929DB" w14:textId="44881808" w:rsidR="00E07530" w:rsidRPr="00A629ED" w:rsidRDefault="00EF6E84">
      <w:pPr>
        <w:pStyle w:val="Title"/>
        <w:rPr>
          <w:sz w:val="28"/>
          <w:szCs w:val="28"/>
          <w:u w:val="single"/>
        </w:rPr>
      </w:pPr>
      <w:r w:rsidRPr="007D4BF0">
        <w:rPr>
          <w:sz w:val="28"/>
          <w:szCs w:val="28"/>
        </w:rPr>
        <w:t>Please</w:t>
      </w:r>
      <w:r w:rsidRPr="007D4BF0">
        <w:rPr>
          <w:spacing w:val="-10"/>
          <w:sz w:val="28"/>
          <w:szCs w:val="28"/>
        </w:rPr>
        <w:t xml:space="preserve"> </w:t>
      </w:r>
      <w:r w:rsidRPr="007D4BF0">
        <w:rPr>
          <w:sz w:val="28"/>
          <w:szCs w:val="28"/>
        </w:rPr>
        <w:t>register</w:t>
      </w:r>
      <w:r w:rsidRPr="007D4BF0">
        <w:rPr>
          <w:spacing w:val="-11"/>
          <w:sz w:val="28"/>
          <w:szCs w:val="28"/>
        </w:rPr>
        <w:t xml:space="preserve"> </w:t>
      </w:r>
      <w:r w:rsidRPr="007D4BF0">
        <w:rPr>
          <w:sz w:val="28"/>
          <w:szCs w:val="28"/>
        </w:rPr>
        <w:t>online</w:t>
      </w:r>
      <w:r w:rsidRPr="007D4BF0">
        <w:rPr>
          <w:spacing w:val="-8"/>
          <w:sz w:val="28"/>
          <w:szCs w:val="28"/>
        </w:rPr>
        <w:t xml:space="preserve"> </w:t>
      </w:r>
      <w:r w:rsidRPr="007D4BF0">
        <w:rPr>
          <w:sz w:val="28"/>
          <w:szCs w:val="28"/>
        </w:rPr>
        <w:t>@</w:t>
      </w:r>
      <w:r w:rsidRPr="007D4BF0">
        <w:rPr>
          <w:spacing w:val="-8"/>
          <w:sz w:val="28"/>
          <w:szCs w:val="28"/>
        </w:rPr>
        <w:t xml:space="preserve"> </w:t>
      </w:r>
      <w:r w:rsidR="00A629ED">
        <w:rPr>
          <w:spacing w:val="-8"/>
          <w:sz w:val="28"/>
          <w:szCs w:val="28"/>
        </w:rPr>
        <w:t xml:space="preserve">  </w:t>
      </w:r>
      <w:hyperlink r:id="rId6" w:history="1">
        <w:r w:rsidR="00A629ED" w:rsidRPr="00A629ED">
          <w:rPr>
            <w:rStyle w:val="Hyperlink"/>
          </w:rPr>
          <w:t>https://10klakes.org/events/</w:t>
        </w:r>
      </w:hyperlink>
    </w:p>
    <w:p w14:paraId="708774F9" w14:textId="56AABFC1" w:rsidR="00E07530" w:rsidRDefault="00EF6E84">
      <w:pPr>
        <w:spacing w:before="277"/>
        <w:ind w:left="552" w:right="29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Sign-in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begins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7:00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AM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-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Seminar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begins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at 7:30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AM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till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2:30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PM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with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two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15min.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breaks and a one-hour lunch. Morning beverages, snack and lunch will be provided.</w:t>
      </w:r>
    </w:p>
    <w:p w14:paraId="179F5A10" w14:textId="51C247F2" w:rsidR="00E07530" w:rsidRDefault="00EF6E84">
      <w:pPr>
        <w:spacing w:line="321" w:lineRule="exact"/>
        <w:ind w:left="552" w:right="29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For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further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information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refund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info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contact</w:t>
      </w:r>
      <w:r>
        <w:rPr>
          <w:rFonts w:ascii="Times New Roman"/>
          <w:spacing w:val="1"/>
          <w:sz w:val="28"/>
        </w:rPr>
        <w:t xml:space="preserve"> </w:t>
      </w:r>
      <w:r w:rsidR="00A629ED">
        <w:rPr>
          <w:rFonts w:ascii="Times New Roman"/>
          <w:sz w:val="28"/>
        </w:rPr>
        <w:t xml:space="preserve">Travis Dunn at </w:t>
      </w:r>
      <w:r w:rsidR="00A629ED" w:rsidRPr="00A629ED">
        <w:rPr>
          <w:rFonts w:ascii="Times New Roman"/>
          <w:b/>
          <w:bCs/>
          <w:sz w:val="28"/>
        </w:rPr>
        <w:t>travis@dunn-solutions.com</w:t>
      </w:r>
    </w:p>
    <w:sectPr w:rsidR="00E07530">
      <w:type w:val="continuous"/>
      <w:pgSz w:w="12240" w:h="15840"/>
      <w:pgMar w:top="560" w:right="4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30"/>
    <w:rsid w:val="001477B0"/>
    <w:rsid w:val="001C4467"/>
    <w:rsid w:val="004653DD"/>
    <w:rsid w:val="005523D7"/>
    <w:rsid w:val="005A543C"/>
    <w:rsid w:val="0076621E"/>
    <w:rsid w:val="007A3C4B"/>
    <w:rsid w:val="007D4BF0"/>
    <w:rsid w:val="00955B4E"/>
    <w:rsid w:val="00966B7D"/>
    <w:rsid w:val="009708F2"/>
    <w:rsid w:val="00A629ED"/>
    <w:rsid w:val="00C3488F"/>
    <w:rsid w:val="00C628D2"/>
    <w:rsid w:val="00E07530"/>
    <w:rsid w:val="00ED63DD"/>
    <w:rsid w:val="00E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49AD"/>
  <w15:docId w15:val="{6B79978B-0E04-4F8E-97DB-D68C80B4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556" w:right="295"/>
      <w:jc w:val="center"/>
      <w:outlineLvl w:val="0"/>
    </w:pPr>
    <w:rPr>
      <w:rFonts w:ascii="Bookman Old Style" w:eastAsia="Bookman Old Style" w:hAnsi="Bookman Old Style" w:cs="Bookman Old Style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193" w:right="193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29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9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0klakes.org/event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St Paul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Wille</dc:creator>
  <cp:lastModifiedBy>Dennis Schilling</cp:lastModifiedBy>
  <cp:revision>2</cp:revision>
  <dcterms:created xsi:type="dcterms:W3CDTF">2026-03-21T13:18:00Z</dcterms:created>
  <dcterms:modified xsi:type="dcterms:W3CDTF">2026-03-21T13:18:00Z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2024-02-03T00:00:00Z</vt:filetime>
  </property>
  <property fmtid="{D5CDD505-2E9C-101B-9397-08002B2CF9AE}" pid="5" name="Producer">
    <vt:lpwstr>Microsoft® Word 2019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2024-02-03T21:55:30Z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7ae9c876-c177-404b-932c-dd02744f7ab3</vt:lpwstr>
  </property>
  <property fmtid="{D5CDD505-2E9C-101B-9397-08002B2CF9AE}" pid="11" name="MSIP_Label_defa4170-0d19-0005-0004-bc88714345d2_ActionId">
    <vt:lpwstr>226572af-6fbc-49ba-91f8-2d8cd8a5e3ba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GrammarlyDocumentId">
    <vt:lpwstr>92e8c7aa-9fb9-4117-8c8f-7472e8c7e3f0</vt:lpwstr>
  </property>
</Properties>
</file>